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E669" w14:textId="61216B29" w:rsidR="003D5855" w:rsidRDefault="003D5855" w:rsidP="003D5855">
      <w:pPr>
        <w:pStyle w:val="Overskrift1"/>
        <w:rPr>
          <w:lang w:val="en-US"/>
        </w:rPr>
      </w:pPr>
      <w:proofErr w:type="spellStart"/>
      <w:r>
        <w:rPr>
          <w:lang w:val="en-US"/>
        </w:rPr>
        <w:t>Bilag</w:t>
      </w:r>
      <w:proofErr w:type="spellEnd"/>
      <w:r>
        <w:rPr>
          <w:lang w:val="en-US"/>
        </w:rPr>
        <w:t xml:space="preserve"> 6</w:t>
      </w:r>
    </w:p>
    <w:p w14:paraId="5D74A869" w14:textId="77777777" w:rsidR="003D5855" w:rsidRDefault="003D5855" w:rsidP="003C1ED5">
      <w:pPr>
        <w:rPr>
          <w:sz w:val="22"/>
          <w:szCs w:val="22"/>
          <w:lang w:val="en-US"/>
        </w:rPr>
      </w:pPr>
    </w:p>
    <w:p w14:paraId="1F865401" w14:textId="546A7BF9" w:rsidR="003C1ED5" w:rsidRPr="00955B59" w:rsidRDefault="003C1ED5" w:rsidP="003C1ED5">
      <w:r w:rsidRPr="00955B59">
        <w:rPr>
          <w:sz w:val="22"/>
          <w:szCs w:val="22"/>
          <w:lang w:val="en-US"/>
        </w:rPr>
        <w:t xml:space="preserve">Jonker RC, van Beers LWAH, van der Wal BCH, </w:t>
      </w:r>
      <w:proofErr w:type="spellStart"/>
      <w:r w:rsidRPr="00955B59">
        <w:rPr>
          <w:sz w:val="22"/>
          <w:szCs w:val="22"/>
          <w:lang w:val="en-US"/>
        </w:rPr>
        <w:t>Vogely</w:t>
      </w:r>
      <w:proofErr w:type="spellEnd"/>
      <w:r w:rsidRPr="00955B59">
        <w:rPr>
          <w:sz w:val="22"/>
          <w:szCs w:val="22"/>
          <w:lang w:val="en-US"/>
        </w:rPr>
        <w:t xml:space="preserve"> HC, </w:t>
      </w:r>
      <w:proofErr w:type="spellStart"/>
      <w:r w:rsidRPr="00955B59">
        <w:rPr>
          <w:sz w:val="22"/>
          <w:szCs w:val="22"/>
          <w:lang w:val="en-US"/>
        </w:rPr>
        <w:t>Parratte</w:t>
      </w:r>
      <w:proofErr w:type="spellEnd"/>
      <w:r w:rsidRPr="00955B59">
        <w:rPr>
          <w:sz w:val="22"/>
          <w:szCs w:val="22"/>
          <w:lang w:val="en-US"/>
        </w:rPr>
        <w:t xml:space="preserve"> S, </w:t>
      </w:r>
      <w:proofErr w:type="spellStart"/>
      <w:r w:rsidRPr="00955B59">
        <w:rPr>
          <w:sz w:val="22"/>
          <w:szCs w:val="22"/>
          <w:lang w:val="en-US"/>
        </w:rPr>
        <w:t>Castelein</w:t>
      </w:r>
      <w:proofErr w:type="spellEnd"/>
      <w:r w:rsidRPr="00955B59">
        <w:rPr>
          <w:sz w:val="22"/>
          <w:szCs w:val="22"/>
          <w:lang w:val="en-US"/>
        </w:rPr>
        <w:t xml:space="preserve"> RM, </w:t>
      </w:r>
      <w:proofErr w:type="spellStart"/>
      <w:r w:rsidRPr="00955B59">
        <w:rPr>
          <w:sz w:val="22"/>
          <w:szCs w:val="22"/>
          <w:lang w:val="en-US"/>
        </w:rPr>
        <w:t>Poolman</w:t>
      </w:r>
      <w:proofErr w:type="spellEnd"/>
      <w:r w:rsidRPr="00955B59">
        <w:rPr>
          <w:sz w:val="22"/>
          <w:szCs w:val="22"/>
          <w:lang w:val="en-US"/>
        </w:rPr>
        <w:t xml:space="preserve"> RW. Can dual mobility cups prevent dislocation without increasing revision rates in primary total hip arthroplasty? A systematic review. </w:t>
      </w:r>
      <w:proofErr w:type="spellStart"/>
      <w:r w:rsidRPr="00955B59">
        <w:rPr>
          <w:sz w:val="22"/>
          <w:szCs w:val="22"/>
          <w:lang w:val="en-US"/>
        </w:rPr>
        <w:t>Orthop</w:t>
      </w:r>
      <w:proofErr w:type="spellEnd"/>
      <w:r w:rsidRPr="00955B59">
        <w:rPr>
          <w:sz w:val="22"/>
          <w:szCs w:val="22"/>
          <w:lang w:val="en-US"/>
        </w:rPr>
        <w:t xml:space="preserve"> </w:t>
      </w:r>
      <w:proofErr w:type="spellStart"/>
      <w:r w:rsidRPr="00955B59">
        <w:rPr>
          <w:sz w:val="22"/>
          <w:szCs w:val="22"/>
          <w:lang w:val="en-US"/>
        </w:rPr>
        <w:t>Traumatol</w:t>
      </w:r>
      <w:proofErr w:type="spellEnd"/>
      <w:r w:rsidRPr="00955B59">
        <w:rPr>
          <w:sz w:val="22"/>
          <w:szCs w:val="22"/>
          <w:lang w:val="en-US"/>
        </w:rPr>
        <w:t xml:space="preserve"> Surg Res. 2020 May;106(3):509-517. </w:t>
      </w:r>
      <w:proofErr w:type="spellStart"/>
      <w:r w:rsidRPr="00955B59">
        <w:rPr>
          <w:sz w:val="22"/>
          <w:szCs w:val="22"/>
          <w:lang w:val="en-US"/>
        </w:rPr>
        <w:t>doi</w:t>
      </w:r>
      <w:proofErr w:type="spellEnd"/>
      <w:r w:rsidRPr="00955B59">
        <w:rPr>
          <w:sz w:val="22"/>
          <w:szCs w:val="22"/>
          <w:lang w:val="en-US"/>
        </w:rPr>
        <w:t xml:space="preserve">: 10.1016/j.otsr.2019.12.019. </w:t>
      </w:r>
      <w:proofErr w:type="spellStart"/>
      <w:r w:rsidRPr="00955B59">
        <w:rPr>
          <w:sz w:val="22"/>
          <w:szCs w:val="22"/>
        </w:rPr>
        <w:t>Epub</w:t>
      </w:r>
      <w:proofErr w:type="spellEnd"/>
      <w:r w:rsidRPr="00955B59">
        <w:rPr>
          <w:sz w:val="22"/>
          <w:szCs w:val="22"/>
        </w:rPr>
        <w:t xml:space="preserve"> 2020 </w:t>
      </w:r>
      <w:proofErr w:type="spellStart"/>
      <w:r w:rsidRPr="00955B59">
        <w:rPr>
          <w:sz w:val="22"/>
          <w:szCs w:val="22"/>
        </w:rPr>
        <w:t>Apr</w:t>
      </w:r>
      <w:proofErr w:type="spellEnd"/>
      <w:r w:rsidRPr="00955B59">
        <w:rPr>
          <w:sz w:val="22"/>
          <w:szCs w:val="22"/>
        </w:rPr>
        <w:t xml:space="preserve"> 8. PMID: 32278733.</w:t>
      </w:r>
    </w:p>
    <w:p w14:paraId="7B59D310" w14:textId="5EEFC266" w:rsidR="003C1ED5" w:rsidRPr="00C61E51" w:rsidRDefault="003C1ED5" w:rsidP="00D52552"/>
    <w:p w14:paraId="130BD59C" w14:textId="70A63E5A" w:rsidR="001B72C0" w:rsidRDefault="004D431D" w:rsidP="00D52552">
      <w:r w:rsidRPr="004D431D">
        <w:t xml:space="preserve">Dette systematiske </w:t>
      </w:r>
      <w:proofErr w:type="spellStart"/>
      <w:r w:rsidRPr="004D431D">
        <w:t>review</w:t>
      </w:r>
      <w:proofErr w:type="spellEnd"/>
      <w:r w:rsidRPr="004D431D">
        <w:t xml:space="preserve"> undersøgte</w:t>
      </w:r>
      <w:r w:rsidR="00C61E51">
        <w:t>,</w:t>
      </w:r>
      <w:r w:rsidRPr="004D431D">
        <w:t xml:space="preserve"> om der </w:t>
      </w:r>
      <w:r>
        <w:t>er forskel på luksations eller revisions</w:t>
      </w:r>
      <w:r w:rsidR="00C61E51">
        <w:t>r</w:t>
      </w:r>
      <w:r>
        <w:t>aterne efter primær THA</w:t>
      </w:r>
      <w:r w:rsidR="003040C3">
        <w:t xml:space="preserve">, </w:t>
      </w:r>
      <w:r>
        <w:t>med DMC</w:t>
      </w:r>
      <w:r w:rsidR="001B72C0">
        <w:t xml:space="preserve"> (Dual </w:t>
      </w:r>
      <w:proofErr w:type="spellStart"/>
      <w:r w:rsidR="001B72C0">
        <w:t>Mobility</w:t>
      </w:r>
      <w:proofErr w:type="spellEnd"/>
      <w:r w:rsidR="001B72C0">
        <w:t xml:space="preserve"> Cup)</w:t>
      </w:r>
      <w:r>
        <w:t xml:space="preserve"> eller Unipolær THA (UP</w:t>
      </w:r>
      <w:r w:rsidR="00DE7127">
        <w:t>)</w:t>
      </w:r>
      <w:r w:rsidR="00DE7127" w:rsidRPr="00DE7127">
        <w:t xml:space="preserve"> </w:t>
      </w:r>
      <w:r w:rsidR="00DE7127">
        <w:t>hos patienter med degenerativ hoftelidelse</w:t>
      </w:r>
      <w:r>
        <w:t xml:space="preserve">. En systematisk litteratursøgning </w:t>
      </w:r>
      <w:r w:rsidR="00156A56">
        <w:t xml:space="preserve">efter PRISMA guidelines </w:t>
      </w:r>
      <w:r>
        <w:t xml:space="preserve">i PubMed, </w:t>
      </w:r>
      <w:proofErr w:type="spellStart"/>
      <w:r>
        <w:t>Embase</w:t>
      </w:r>
      <w:proofErr w:type="spellEnd"/>
      <w:r>
        <w:t>, og Cochrane databasen</w:t>
      </w:r>
      <w:r w:rsidR="003040C3">
        <w:t xml:space="preserve"> blev foretaget</w:t>
      </w:r>
      <w:r w:rsidR="00C61E51">
        <w:t xml:space="preserve">, </w:t>
      </w:r>
      <w:r w:rsidR="003040C3">
        <w:t>og studier inkluderet som beskrev patienter behandlet med primær THA på degenerativ baggrund, DM</w:t>
      </w:r>
      <w:r w:rsidR="001B72C0">
        <w:t xml:space="preserve">C </w:t>
      </w:r>
      <w:r w:rsidR="003040C3">
        <w:t xml:space="preserve">brugt som intervention og UP cup brugt som kontrol, med luksation og/eller revision som </w:t>
      </w:r>
      <w:proofErr w:type="spellStart"/>
      <w:r w:rsidR="003040C3">
        <w:t>outcome</w:t>
      </w:r>
      <w:proofErr w:type="spellEnd"/>
      <w:r w:rsidR="003040C3">
        <w:t xml:space="preserve"> med minimum </w:t>
      </w:r>
      <w:proofErr w:type="spellStart"/>
      <w:r w:rsidR="003040C3">
        <w:t>follow</w:t>
      </w:r>
      <w:r w:rsidR="001B72C0">
        <w:t>-</w:t>
      </w:r>
      <w:r w:rsidR="003040C3">
        <w:t>up</w:t>
      </w:r>
      <w:proofErr w:type="spellEnd"/>
      <w:r w:rsidR="003040C3">
        <w:t xml:space="preserve"> på 6 mdr. Efter systematisk gennemgang af søgeresultaterne </w:t>
      </w:r>
      <w:r w:rsidR="00570AED">
        <w:t xml:space="preserve">blev fundet 8 studier publiceret i perioden 2011-2019. </w:t>
      </w:r>
      <w:r w:rsidR="003E1658">
        <w:t>5</w:t>
      </w:r>
      <w:r w:rsidR="00570AED">
        <w:t xml:space="preserve"> Case-</w:t>
      </w:r>
      <w:proofErr w:type="spellStart"/>
      <w:r w:rsidR="00570AED">
        <w:t>control</w:t>
      </w:r>
      <w:proofErr w:type="spellEnd"/>
      <w:r w:rsidR="00570AED">
        <w:t xml:space="preserve"> studier og </w:t>
      </w:r>
      <w:r w:rsidR="003E1658">
        <w:t>3</w:t>
      </w:r>
      <w:r w:rsidR="00570AED">
        <w:t xml:space="preserve"> register studie</w:t>
      </w:r>
      <w:r w:rsidR="003E1658">
        <w:t>r</w:t>
      </w:r>
      <w:r w:rsidR="00570AED">
        <w:t>. Hovedstørrelser var 22.2 - &gt;38 mm for UP cupper og 22.2, 28 mm eller ikke specificeret for DMC.</w:t>
      </w:r>
      <w:r w:rsidR="001B72C0" w:rsidRPr="001B72C0">
        <w:t xml:space="preserve"> </w:t>
      </w:r>
      <w:r w:rsidR="001B72C0">
        <w:t>3 ud af 5 af case-</w:t>
      </w:r>
      <w:proofErr w:type="spellStart"/>
      <w:r w:rsidR="001B72C0">
        <w:t>control</w:t>
      </w:r>
      <w:proofErr w:type="spellEnd"/>
      <w:r w:rsidR="001B72C0">
        <w:t xml:space="preserve"> studierne anvendte 28 mm eller mindre hovedstørrelse for UP, og kun 1 studie omfattede UP cupper med hovedstørrelse på 32 mm eller derover (</w:t>
      </w:r>
      <w:proofErr w:type="spellStart"/>
      <w:r w:rsidR="001B72C0">
        <w:t>table</w:t>
      </w:r>
      <w:proofErr w:type="spellEnd"/>
      <w:r w:rsidR="001B72C0">
        <w:t xml:space="preserve"> 1). </w:t>
      </w:r>
      <w:r w:rsidR="00570AED">
        <w:t xml:space="preserve"> DM</w:t>
      </w:r>
      <w:r w:rsidR="001B72C0">
        <w:t>C</w:t>
      </w:r>
      <w:r w:rsidR="00570AED">
        <w:t xml:space="preserve"> omfattede </w:t>
      </w:r>
      <w:proofErr w:type="spellStart"/>
      <w:r w:rsidR="00570AED">
        <w:t>Novae</w:t>
      </w:r>
      <w:proofErr w:type="spellEnd"/>
      <w:r w:rsidR="00570AED">
        <w:t xml:space="preserve"> (</w:t>
      </w:r>
      <w:proofErr w:type="spellStart"/>
      <w:r w:rsidR="00570AED">
        <w:t>Serf</w:t>
      </w:r>
      <w:proofErr w:type="spellEnd"/>
      <w:r w:rsidR="00570AED">
        <w:t>), Quattro (</w:t>
      </w:r>
      <w:proofErr w:type="spellStart"/>
      <w:r w:rsidR="00570AED">
        <w:t>Lepine</w:t>
      </w:r>
      <w:proofErr w:type="spellEnd"/>
      <w:r w:rsidR="00570AED">
        <w:t xml:space="preserve">), Avantage (Biomet), ADM/MDM (Stryker), </w:t>
      </w:r>
      <w:proofErr w:type="spellStart"/>
      <w:r w:rsidR="00570AED">
        <w:t>Saturne</w:t>
      </w:r>
      <w:proofErr w:type="spellEnd"/>
      <w:r w:rsidR="00570AED">
        <w:t xml:space="preserve"> (Amplitude), Polarcup (S&amp;N), </w:t>
      </w:r>
      <w:proofErr w:type="spellStart"/>
      <w:r w:rsidR="00570AED">
        <w:t>Selexys</w:t>
      </w:r>
      <w:proofErr w:type="spellEnd"/>
      <w:r w:rsidR="00570AED">
        <w:t xml:space="preserve"> (</w:t>
      </w:r>
      <w:proofErr w:type="spellStart"/>
      <w:r w:rsidR="00570AED">
        <w:t>Mathys</w:t>
      </w:r>
      <w:proofErr w:type="spellEnd"/>
      <w:r w:rsidR="001B72C0">
        <w:t>)</w:t>
      </w:r>
      <w:r w:rsidR="00570AED">
        <w:t xml:space="preserve"> og Gyros-cup (</w:t>
      </w:r>
      <w:proofErr w:type="spellStart"/>
      <w:r w:rsidR="00570AED">
        <w:t>DePuy</w:t>
      </w:r>
      <w:proofErr w:type="spellEnd"/>
      <w:r w:rsidR="00570AED">
        <w:t xml:space="preserve">). Der kunne ikke foretages en egentlig Meta-Analyse pga. for stor </w:t>
      </w:r>
      <w:proofErr w:type="spellStart"/>
      <w:r w:rsidR="00570AED">
        <w:t>dissimilaritet</w:t>
      </w:r>
      <w:proofErr w:type="spellEnd"/>
      <w:r w:rsidR="00570AED">
        <w:t xml:space="preserve"> i studiernes metodologi. Case-</w:t>
      </w:r>
      <w:r w:rsidR="001B72C0">
        <w:t>k</w:t>
      </w:r>
      <w:r w:rsidR="00570AED">
        <w:t>ontrol studierne omfattede i alt 1</w:t>
      </w:r>
      <w:r w:rsidR="00DC0185">
        <w:t>.198 hofter heraf 549 DMC og 649 UP cupper</w:t>
      </w:r>
      <w:r w:rsidR="00C61E51">
        <w:t>,</w:t>
      </w:r>
      <w:r w:rsidR="00DC0185">
        <w:t xml:space="preserve"> og fandt 1 luksation (0.2%) for DMC og 46 luksationer (7.1%) for UP cupperne. Samlet revisions rate var 1.6% for DMC, og 6.0% for UP cupperne, hvor </w:t>
      </w:r>
      <w:r w:rsidR="00A119B5">
        <w:t>76.9% af</w:t>
      </w:r>
      <w:r w:rsidR="00DC0185">
        <w:t xml:space="preserve"> revisioner var pga. instabilitet. Cup revisions</w:t>
      </w:r>
      <w:r w:rsidR="00C61E51">
        <w:t>-</w:t>
      </w:r>
      <w:r w:rsidR="00DC0185">
        <w:t xml:space="preserve">raten var 0.4% for DMC og </w:t>
      </w:r>
      <w:r w:rsidR="00B33373">
        <w:t>5.1% for UP cupper. Registerstudiet omfattede 223.297 hofter heraf 5.935 DMC og 217.362 UP cupper. Samlet revisions rate var 2.7% for DMC, og 1.5 % for UP cupper. 8.7 % af revisioner i af DMC var pga. luksation mod 32.8% for UP cupper.</w:t>
      </w:r>
      <w:r w:rsidR="005102D5">
        <w:t xml:space="preserve"> Studiet konkluderer</w:t>
      </w:r>
      <w:r w:rsidR="00DE7127">
        <w:t xml:space="preserve">, </w:t>
      </w:r>
      <w:r w:rsidR="005102D5">
        <w:t>at det tyder på at DMC medfører færre luksationer, og færre revisioner pga. luksation, me</w:t>
      </w:r>
      <w:r w:rsidR="00DE7127">
        <w:t xml:space="preserve">n, </w:t>
      </w:r>
      <w:r w:rsidR="005102D5">
        <w:t xml:space="preserve">at der ikke kan drages sikre konklusioner i forhold til anvendelse af DMC til primær THA. </w:t>
      </w:r>
    </w:p>
    <w:p w14:paraId="0B664CF3" w14:textId="77777777" w:rsidR="00DE7127" w:rsidRDefault="00DE7127" w:rsidP="00D52552"/>
    <w:p w14:paraId="41E502D6" w14:textId="6299B004" w:rsidR="00D43141" w:rsidRDefault="00D43141" w:rsidP="00D52552">
      <w:r>
        <w:t xml:space="preserve">Kommentar: Studiet rapporterer ikke PRO data. </w:t>
      </w:r>
      <w:proofErr w:type="spellStart"/>
      <w:r w:rsidR="00DE7127" w:rsidRPr="00B60AE3">
        <w:t>Follow-up</w:t>
      </w:r>
      <w:proofErr w:type="spellEnd"/>
      <w:r w:rsidR="00DE7127" w:rsidRPr="00B60AE3">
        <w:t xml:space="preserve">: minimum 6 mdr. </w:t>
      </w:r>
      <w:r w:rsidR="00DE7127" w:rsidRPr="00DE7127">
        <w:t xml:space="preserve">Rapportering om hovedstørrelse med anvendelse af UP cupper med hovedstørrelse </w:t>
      </w:r>
      <w:r w:rsidR="00DE7127">
        <w:t xml:space="preserve">22.2-&gt;38 mm. </w:t>
      </w:r>
    </w:p>
    <w:p w14:paraId="3D027F2A" w14:textId="26150BEB" w:rsidR="00123004" w:rsidRPr="00DE7127" w:rsidRDefault="00123004" w:rsidP="00D52552">
      <w:r>
        <w:t xml:space="preserve">Ingen opgørelse af cup position. </w:t>
      </w:r>
    </w:p>
    <w:p w14:paraId="6DD0A30D" w14:textId="780C2281" w:rsidR="001B72C0" w:rsidRPr="00DE7127" w:rsidRDefault="001B72C0" w:rsidP="00D52552"/>
    <w:p w14:paraId="0494A794" w14:textId="77777777" w:rsidR="001B72C0" w:rsidRPr="00DE7127" w:rsidRDefault="001B72C0" w:rsidP="00D52552"/>
    <w:p w14:paraId="50144467" w14:textId="77777777" w:rsidR="003C1ED5" w:rsidRPr="00DE7127" w:rsidRDefault="003C1ED5" w:rsidP="00D52552"/>
    <w:p w14:paraId="3BF42042" w14:textId="77777777" w:rsidR="003C1ED5" w:rsidRPr="00DE7127" w:rsidRDefault="003C1ED5" w:rsidP="00D52552"/>
    <w:p w14:paraId="27349774" w14:textId="34910EDE" w:rsidR="00D52552" w:rsidRPr="00D52552" w:rsidRDefault="00D52552" w:rsidP="00D52552">
      <w:proofErr w:type="spellStart"/>
      <w:r w:rsidRPr="00955B59">
        <w:rPr>
          <w:lang w:val="en-US"/>
        </w:rPr>
        <w:t>Pituckanotai</w:t>
      </w:r>
      <w:proofErr w:type="spellEnd"/>
      <w:r w:rsidRPr="00955B59">
        <w:rPr>
          <w:lang w:val="en-US"/>
        </w:rPr>
        <w:t xml:space="preserve"> K, </w:t>
      </w:r>
      <w:proofErr w:type="spellStart"/>
      <w:r w:rsidRPr="00955B59">
        <w:rPr>
          <w:lang w:val="en-US"/>
        </w:rPr>
        <w:t>Arirachakaran</w:t>
      </w:r>
      <w:proofErr w:type="spellEnd"/>
      <w:r w:rsidRPr="00955B59">
        <w:rPr>
          <w:lang w:val="en-US"/>
        </w:rPr>
        <w:t xml:space="preserve"> A, </w:t>
      </w:r>
      <w:proofErr w:type="spellStart"/>
      <w:r w:rsidRPr="00955B59">
        <w:rPr>
          <w:lang w:val="en-US"/>
        </w:rPr>
        <w:t>Tuchinda</w:t>
      </w:r>
      <w:proofErr w:type="spellEnd"/>
      <w:r w:rsidRPr="00955B59">
        <w:rPr>
          <w:lang w:val="en-US"/>
        </w:rPr>
        <w:t xml:space="preserve"> H, </w:t>
      </w:r>
      <w:proofErr w:type="spellStart"/>
      <w:r w:rsidRPr="00955B59">
        <w:rPr>
          <w:lang w:val="en-US"/>
        </w:rPr>
        <w:t>Putananon</w:t>
      </w:r>
      <w:proofErr w:type="spellEnd"/>
      <w:r w:rsidRPr="00955B59">
        <w:rPr>
          <w:lang w:val="en-US"/>
        </w:rPr>
        <w:t xml:space="preserve"> C, </w:t>
      </w:r>
      <w:proofErr w:type="spellStart"/>
      <w:r w:rsidRPr="00955B59">
        <w:rPr>
          <w:lang w:val="en-US"/>
        </w:rPr>
        <w:t>Nualsalee</w:t>
      </w:r>
      <w:proofErr w:type="spellEnd"/>
      <w:r w:rsidRPr="00955B59">
        <w:rPr>
          <w:lang w:val="en-US"/>
        </w:rPr>
        <w:t xml:space="preserve"> N, </w:t>
      </w:r>
      <w:proofErr w:type="spellStart"/>
      <w:r w:rsidRPr="00955B59">
        <w:rPr>
          <w:lang w:val="en-US"/>
        </w:rPr>
        <w:t>Setrkraising</w:t>
      </w:r>
      <w:proofErr w:type="spellEnd"/>
      <w:r w:rsidRPr="00955B59">
        <w:rPr>
          <w:lang w:val="en-US"/>
        </w:rPr>
        <w:t xml:space="preserve"> K, </w:t>
      </w:r>
      <w:proofErr w:type="spellStart"/>
      <w:r w:rsidRPr="00955B59">
        <w:rPr>
          <w:lang w:val="en-US"/>
        </w:rPr>
        <w:t>Kongtharvonskul</w:t>
      </w:r>
      <w:proofErr w:type="spellEnd"/>
      <w:r w:rsidRPr="00955B59">
        <w:rPr>
          <w:lang w:val="en-US"/>
        </w:rPr>
        <w:t xml:space="preserve"> J. Risk of revision and dislocation in single, dual mobility and large femoral head total hip arthroplasty: systematic review and network meta-analysis. </w:t>
      </w:r>
      <w:proofErr w:type="spellStart"/>
      <w:r w:rsidRPr="00955B59">
        <w:rPr>
          <w:lang w:val="en-US"/>
        </w:rPr>
        <w:t>Eur</w:t>
      </w:r>
      <w:proofErr w:type="spellEnd"/>
      <w:r w:rsidRPr="00955B59">
        <w:rPr>
          <w:lang w:val="en-US"/>
        </w:rPr>
        <w:t xml:space="preserve"> J </w:t>
      </w:r>
      <w:proofErr w:type="spellStart"/>
      <w:r w:rsidRPr="00955B59">
        <w:rPr>
          <w:lang w:val="en-US"/>
        </w:rPr>
        <w:t>Orthop</w:t>
      </w:r>
      <w:proofErr w:type="spellEnd"/>
      <w:r w:rsidRPr="00955B59">
        <w:rPr>
          <w:lang w:val="en-US"/>
        </w:rPr>
        <w:t xml:space="preserve"> Surg </w:t>
      </w:r>
      <w:proofErr w:type="spellStart"/>
      <w:r w:rsidRPr="00955B59">
        <w:rPr>
          <w:lang w:val="en-US"/>
        </w:rPr>
        <w:t>Traumatol</w:t>
      </w:r>
      <w:proofErr w:type="spellEnd"/>
      <w:r w:rsidRPr="00955B59">
        <w:rPr>
          <w:lang w:val="en-US"/>
        </w:rPr>
        <w:t xml:space="preserve">. 2018 Apr;28(3):445-455. </w:t>
      </w:r>
      <w:proofErr w:type="spellStart"/>
      <w:r w:rsidRPr="00955B59">
        <w:rPr>
          <w:lang w:val="en-US"/>
        </w:rPr>
        <w:t>doi</w:t>
      </w:r>
      <w:proofErr w:type="spellEnd"/>
      <w:r w:rsidRPr="00955B59">
        <w:rPr>
          <w:lang w:val="en-US"/>
        </w:rPr>
        <w:t xml:space="preserve">: 10.1007/s00590-017-2073-y. </w:t>
      </w:r>
      <w:proofErr w:type="spellStart"/>
      <w:r w:rsidRPr="00955B59">
        <w:rPr>
          <w:lang w:val="en-US"/>
        </w:rPr>
        <w:t>Epub</w:t>
      </w:r>
      <w:proofErr w:type="spellEnd"/>
      <w:r w:rsidRPr="00955B59">
        <w:rPr>
          <w:lang w:val="en-US"/>
        </w:rPr>
        <w:t xml:space="preserve"> 2017 Nov 8. </w:t>
      </w:r>
      <w:r w:rsidRPr="00D52552">
        <w:t>PMID: 29119371.</w:t>
      </w:r>
    </w:p>
    <w:p w14:paraId="19A67001" w14:textId="77777777" w:rsidR="00D52552" w:rsidRPr="00D52552" w:rsidRDefault="00D52552" w:rsidP="00BF74EA"/>
    <w:p w14:paraId="6C0FA767" w14:textId="369325D3" w:rsidR="00D52552" w:rsidRDefault="001A0D07" w:rsidP="00BF74EA">
      <w:r>
        <w:t xml:space="preserve">Denne </w:t>
      </w:r>
      <w:proofErr w:type="spellStart"/>
      <w:r>
        <w:t>meta</w:t>
      </w:r>
      <w:proofErr w:type="spellEnd"/>
      <w:r>
        <w:t>-analyse</w:t>
      </w:r>
      <w:r w:rsidR="00D52552" w:rsidRPr="00D52552">
        <w:t xml:space="preserve"> fra 2017</w:t>
      </w:r>
      <w:r>
        <w:t xml:space="preserve"> </w:t>
      </w:r>
      <w:r w:rsidR="003364ED">
        <w:t>f</w:t>
      </w:r>
      <w:r w:rsidR="00437585">
        <w:t>o</w:t>
      </w:r>
      <w:r>
        <w:t>rsøgte at sammenligne postoperativ luksation o</w:t>
      </w:r>
      <w:r w:rsidR="001B72C0">
        <w:t>g</w:t>
      </w:r>
      <w:r>
        <w:t xml:space="preserve"> revision hos patienter opereret med STHA</w:t>
      </w:r>
      <w:r w:rsidR="001B72C0">
        <w:t xml:space="preserve"> (standard THA)</w:t>
      </w:r>
      <w:r>
        <w:t>, BHTHA (</w:t>
      </w:r>
      <w:r w:rsidR="00666D92">
        <w:t xml:space="preserve">Big Head </w:t>
      </w:r>
      <w:r>
        <w:t>THA), CTHA (</w:t>
      </w:r>
      <w:proofErr w:type="spellStart"/>
      <w:r>
        <w:t>constrained</w:t>
      </w:r>
      <w:proofErr w:type="spellEnd"/>
      <w:r>
        <w:t xml:space="preserve"> THA) og DMC, hos såvel patienter opereret med primær og revisions THA. Der blev </w:t>
      </w:r>
      <w:r w:rsidR="00666D92">
        <w:t>efter</w:t>
      </w:r>
      <w:r w:rsidR="00D52552" w:rsidRPr="00D52552">
        <w:t xml:space="preserve"> PRISMA guidelines </w:t>
      </w:r>
      <w:r>
        <w:t xml:space="preserve">foretaget </w:t>
      </w:r>
      <w:r w:rsidR="00D52552" w:rsidRPr="00D52552">
        <w:t xml:space="preserve">en søgning </w:t>
      </w:r>
      <w:r w:rsidR="00D52552">
        <w:t xml:space="preserve">i </w:t>
      </w:r>
      <w:proofErr w:type="spellStart"/>
      <w:r>
        <w:t>M</w:t>
      </w:r>
      <w:r w:rsidR="00D52552">
        <w:t>edline</w:t>
      </w:r>
      <w:proofErr w:type="spellEnd"/>
      <w:r w:rsidR="00D52552">
        <w:t xml:space="preserve"> og </w:t>
      </w:r>
      <w:proofErr w:type="spellStart"/>
      <w:r w:rsidR="00D52552">
        <w:t>Scopus</w:t>
      </w:r>
      <w:proofErr w:type="spellEnd"/>
      <w:r>
        <w:t xml:space="preserve"> efter studier med DMC og THA. Studierne blev herefter selekteret </w:t>
      </w:r>
      <w:r w:rsidR="00734CAB">
        <w:t xml:space="preserve">til inklusion </w:t>
      </w:r>
      <w:r>
        <w:t xml:space="preserve">af 2 forfattere </w:t>
      </w:r>
      <w:r w:rsidR="00734CAB">
        <w:t>hvis de var RCT eller case-</w:t>
      </w:r>
      <w:proofErr w:type="spellStart"/>
      <w:r w:rsidR="00734CAB">
        <w:t>control</w:t>
      </w:r>
      <w:proofErr w:type="spellEnd"/>
      <w:r w:rsidR="00734CAB">
        <w:t xml:space="preserve"> studier</w:t>
      </w:r>
      <w:r>
        <w:t xml:space="preserve"> som sammenlignede postoperativ revision </w:t>
      </w:r>
      <w:r w:rsidR="00666D92">
        <w:t>og</w:t>
      </w:r>
      <w:r>
        <w:t xml:space="preserve"> luksation af DMC, STHA, BTHA og CTHA</w:t>
      </w:r>
      <w:r w:rsidR="00734CAB">
        <w:t xml:space="preserve"> </w:t>
      </w:r>
      <w:r w:rsidR="00734CAB">
        <w:lastRenderedPageBreak/>
        <w:t xml:space="preserve">hos </w:t>
      </w:r>
      <w:r w:rsidR="00666D92">
        <w:t xml:space="preserve">ptt. opereret </w:t>
      </w:r>
      <w:proofErr w:type="gramStart"/>
      <w:r w:rsidR="00666D92">
        <w:t xml:space="preserve">med </w:t>
      </w:r>
      <w:r w:rsidR="00734CAB">
        <w:t xml:space="preserve"> </w:t>
      </w:r>
      <w:r w:rsidR="00666D92">
        <w:t>p</w:t>
      </w:r>
      <w:r w:rsidR="00734CAB">
        <w:t>rimær</w:t>
      </w:r>
      <w:proofErr w:type="gramEnd"/>
      <w:r w:rsidR="00734CAB">
        <w:t xml:space="preserve"> eller revisions THA. Der blev fundet 11 studier til inklusion, 2 RCT og 9 case-</w:t>
      </w:r>
      <w:proofErr w:type="spellStart"/>
      <w:r w:rsidR="00734CAB">
        <w:t>control</w:t>
      </w:r>
      <w:proofErr w:type="spellEnd"/>
      <w:r w:rsidR="00734CAB">
        <w:t xml:space="preserve"> studier. Antallet af patienter var: DMC: </w:t>
      </w:r>
      <w:r w:rsidR="000E473C">
        <w:t>N=1068, STHA: N=2568, BTHA: N=378, CTHA: N=70.</w:t>
      </w:r>
    </w:p>
    <w:p w14:paraId="65948DCD" w14:textId="22A699EF" w:rsidR="002821C9" w:rsidRDefault="000E473C" w:rsidP="00BF74EA">
      <w:r>
        <w:t>3 studier rapporterede om revision</w:t>
      </w:r>
      <w:r w:rsidR="00BE23A2">
        <w:t xml:space="preserve">, 8 studier om primær THA. En direkte </w:t>
      </w:r>
      <w:proofErr w:type="spellStart"/>
      <w:r w:rsidR="00BE23A2">
        <w:t>meta</w:t>
      </w:r>
      <w:proofErr w:type="spellEnd"/>
      <w:r w:rsidR="00BE23A2">
        <w:t xml:space="preserve">-analyse fandt at DMC viste signifikant lavere risiko for revision og luksation sammenlignet med STHA, mens der ikke var nogen forskel på dette ved en sammenligning af BTHA og CTHA med DMC. En Network </w:t>
      </w:r>
      <w:proofErr w:type="spellStart"/>
      <w:r w:rsidR="00666D92">
        <w:t>m</w:t>
      </w:r>
      <w:r w:rsidR="00BE23A2">
        <w:t>eta</w:t>
      </w:r>
      <w:proofErr w:type="spellEnd"/>
      <w:r w:rsidR="00BE23A2">
        <w:t>-analyse viste</w:t>
      </w:r>
      <w:r w:rsidR="00666D92">
        <w:t>,</w:t>
      </w:r>
      <w:r w:rsidR="00BE23A2">
        <w:t xml:space="preserve"> at DMC </w:t>
      </w:r>
      <w:r w:rsidR="00CD3C9D">
        <w:t xml:space="preserve">efterfulgt af BTHA, </w:t>
      </w:r>
      <w:r w:rsidR="00BE23A2">
        <w:t>klarede sig bedst sammenlignet med STHA</w:t>
      </w:r>
      <w:r w:rsidR="00CD3C9D">
        <w:t xml:space="preserve"> ved primær THA</w:t>
      </w:r>
      <w:r w:rsidR="002821C9">
        <w:t xml:space="preserve">. Der var større effekt på revision og luksation ved anvendelse af DMC og BTHA ved revision end ved </w:t>
      </w:r>
      <w:r w:rsidR="00957FD9">
        <w:t>primær THA</w:t>
      </w:r>
      <w:r w:rsidR="002821C9">
        <w:t>. Forfatterne vurderer</w:t>
      </w:r>
      <w:r w:rsidR="00666D92">
        <w:t>,</w:t>
      </w:r>
      <w:r w:rsidR="002821C9">
        <w:t xml:space="preserve"> at DMC eller BTHA nedsætter risikoen for postoperative komplikationer</w:t>
      </w:r>
      <w:r w:rsidR="0023508B">
        <w:t>, men også</w:t>
      </w:r>
      <w:r w:rsidR="00666D92">
        <w:t>,</w:t>
      </w:r>
      <w:r w:rsidR="0023508B">
        <w:t xml:space="preserve"> at der ikke endnu er viden om hvordan effekten er ved længere </w:t>
      </w:r>
      <w:proofErr w:type="spellStart"/>
      <w:r w:rsidR="0023508B">
        <w:t>follow</w:t>
      </w:r>
      <w:r w:rsidR="00957FD9">
        <w:t>-</w:t>
      </w:r>
      <w:r w:rsidR="0023508B">
        <w:t>up</w:t>
      </w:r>
      <w:proofErr w:type="spellEnd"/>
      <w:r w:rsidR="0023508B">
        <w:t xml:space="preserve">. Kvaliteten af </w:t>
      </w:r>
      <w:r w:rsidR="00666D92">
        <w:t xml:space="preserve">inkluderede </w:t>
      </w:r>
      <w:r w:rsidR="0023508B">
        <w:t>studier var ikke høj</w:t>
      </w:r>
      <w:r w:rsidR="00550001">
        <w:t>.</w:t>
      </w:r>
      <w:r w:rsidR="0023508B">
        <w:t xml:space="preserve"> </w:t>
      </w:r>
      <w:r w:rsidR="007E20D6">
        <w:t>Der</w:t>
      </w:r>
      <w:r w:rsidR="0023508B">
        <w:t xml:space="preserve"> konkludere</w:t>
      </w:r>
      <w:r w:rsidR="007E20D6">
        <w:t>s,</w:t>
      </w:r>
      <w:r w:rsidR="0023508B">
        <w:t xml:space="preserve"> at DMC efterfulgt af BTHA med kort </w:t>
      </w:r>
      <w:proofErr w:type="spellStart"/>
      <w:r w:rsidR="0023508B">
        <w:t>follow</w:t>
      </w:r>
      <w:r w:rsidR="00957FD9">
        <w:t>-</w:t>
      </w:r>
      <w:r w:rsidR="0023508B">
        <w:t>up</w:t>
      </w:r>
      <w:proofErr w:type="spellEnd"/>
      <w:r w:rsidR="007E20D6">
        <w:t>,</w:t>
      </w:r>
      <w:r w:rsidR="0023508B">
        <w:t xml:space="preserve"> har laveste risiko for revision og luksation efter THA. </w:t>
      </w:r>
    </w:p>
    <w:p w14:paraId="2DACF9B2" w14:textId="77777777" w:rsidR="00B60AE3" w:rsidRDefault="00B60AE3" w:rsidP="00BF74EA"/>
    <w:p w14:paraId="1921FB67" w14:textId="3577EAB7" w:rsidR="0023508B" w:rsidRPr="007E20D6" w:rsidRDefault="0023508B" w:rsidP="00BF74EA">
      <w:r>
        <w:t>Kommentar: Studiet rapporterer ikke om kriterierne for at indgå i gru</w:t>
      </w:r>
      <w:r w:rsidR="007E20D6">
        <w:t>pperne af STHA og</w:t>
      </w:r>
      <w:r>
        <w:t xml:space="preserve"> BTHA</w:t>
      </w:r>
      <w:r w:rsidR="007E20D6">
        <w:t xml:space="preserve"> og dermed hvilke hoved</w:t>
      </w:r>
      <w:r w:rsidR="00366DF2">
        <w:t>-</w:t>
      </w:r>
      <w:r w:rsidR="007E20D6">
        <w:t>størrelse der er anvendt. D</w:t>
      </w:r>
      <w:r>
        <w:t>er er ingen rapporter om PRO data.</w:t>
      </w:r>
      <w:r w:rsidR="00123004">
        <w:t xml:space="preserve"> </w:t>
      </w:r>
      <w:r w:rsidR="007E20D6">
        <w:t xml:space="preserve"> Endelig er der i</w:t>
      </w:r>
      <w:r w:rsidR="00123004" w:rsidRPr="007E20D6">
        <w:t xml:space="preserve">ngen opgørelse af cup position. </w:t>
      </w:r>
    </w:p>
    <w:p w14:paraId="2BC1C082" w14:textId="77777777" w:rsidR="00D52552" w:rsidRPr="007E20D6" w:rsidRDefault="00D52552" w:rsidP="00BF74EA"/>
    <w:p w14:paraId="66F02E7E" w14:textId="77777777" w:rsidR="00D52552" w:rsidRPr="007E20D6" w:rsidRDefault="00D52552" w:rsidP="00BF74EA"/>
    <w:p w14:paraId="6D588F5D" w14:textId="43030C00" w:rsidR="00BF74EA" w:rsidRPr="00B60AE3" w:rsidRDefault="00BF74EA" w:rsidP="00BF74EA">
      <w:proofErr w:type="spellStart"/>
      <w:r w:rsidRPr="00955B59">
        <w:rPr>
          <w:lang w:val="en-US"/>
        </w:rPr>
        <w:t>Romagnoli</w:t>
      </w:r>
      <w:proofErr w:type="spellEnd"/>
      <w:r w:rsidRPr="00955B59">
        <w:rPr>
          <w:lang w:val="en-US"/>
        </w:rPr>
        <w:t xml:space="preserve"> M, Grassi A, Costa GG, Lazaro LE, Lo </w:t>
      </w:r>
      <w:proofErr w:type="spellStart"/>
      <w:r w:rsidRPr="00955B59">
        <w:rPr>
          <w:lang w:val="en-US"/>
        </w:rPr>
        <w:t>Presti</w:t>
      </w:r>
      <w:proofErr w:type="spellEnd"/>
      <w:r w:rsidRPr="00955B59">
        <w:rPr>
          <w:lang w:val="en-US"/>
        </w:rPr>
        <w:t xml:space="preserve"> M, </w:t>
      </w:r>
      <w:proofErr w:type="spellStart"/>
      <w:r w:rsidRPr="00955B59">
        <w:rPr>
          <w:lang w:val="en-US"/>
        </w:rPr>
        <w:t>Zaffagnini</w:t>
      </w:r>
      <w:proofErr w:type="spellEnd"/>
      <w:r w:rsidRPr="00955B59">
        <w:rPr>
          <w:lang w:val="en-US"/>
        </w:rPr>
        <w:t xml:space="preserve"> S. The efficacy of dual-mobility cup in preventing dislocation after total hip arthroplasty: a systematic review and meta-analysis of comparative studies. </w:t>
      </w:r>
      <w:r w:rsidRPr="00B60AE3">
        <w:t xml:space="preserve">Int </w:t>
      </w:r>
      <w:proofErr w:type="spellStart"/>
      <w:r w:rsidRPr="00B60AE3">
        <w:t>Orthop</w:t>
      </w:r>
      <w:proofErr w:type="spellEnd"/>
      <w:r w:rsidRPr="00B60AE3">
        <w:t xml:space="preserve">. 2019 May;43(5):1071-1082. </w:t>
      </w:r>
      <w:proofErr w:type="spellStart"/>
      <w:r w:rsidRPr="00B60AE3">
        <w:t>doi</w:t>
      </w:r>
      <w:proofErr w:type="spellEnd"/>
      <w:r w:rsidRPr="00B60AE3">
        <w:t xml:space="preserve">: 10.1007/s00264-018-4062-0. </w:t>
      </w:r>
      <w:proofErr w:type="spellStart"/>
      <w:r w:rsidRPr="00B60AE3">
        <w:t>Epub</w:t>
      </w:r>
      <w:proofErr w:type="spellEnd"/>
      <w:r w:rsidRPr="00B60AE3">
        <w:t xml:space="preserve"> 2018 Jul 21. PMID: 30032356.</w:t>
      </w:r>
    </w:p>
    <w:p w14:paraId="464EC729" w14:textId="7980D353" w:rsidR="00622E9E" w:rsidRPr="00B60AE3" w:rsidRDefault="00156A56"/>
    <w:p w14:paraId="5E3810C2" w14:textId="15150FAB" w:rsidR="00BF74EA" w:rsidRDefault="00BF74EA">
      <w:r>
        <w:t xml:space="preserve">Dette studie foretog </w:t>
      </w:r>
      <w:r w:rsidR="007E20D6">
        <w:t>efter</w:t>
      </w:r>
      <w:r>
        <w:t xml:space="preserve"> PRISMA guidelines en søgning i PubMed, Google </w:t>
      </w:r>
      <w:proofErr w:type="spellStart"/>
      <w:r>
        <w:t>Scholar</w:t>
      </w:r>
      <w:proofErr w:type="spellEnd"/>
      <w:r>
        <w:t xml:space="preserve">, Cochrane Library og EMBASE efter </w:t>
      </w:r>
      <w:r w:rsidR="003E18B3">
        <w:t xml:space="preserve">1: </w:t>
      </w:r>
      <w:r>
        <w:t>RCT og 2 arms case</w:t>
      </w:r>
      <w:r w:rsidR="003E18B3">
        <w:t>-</w:t>
      </w:r>
      <w:proofErr w:type="spellStart"/>
      <w:r>
        <w:t>control</w:t>
      </w:r>
      <w:proofErr w:type="spellEnd"/>
      <w:r>
        <w:t xml:space="preserve"> studier, af patienter som fik THA med enten standard artikulation eller DM</w:t>
      </w:r>
      <w:r w:rsidR="00E8596E">
        <w:t>C</w:t>
      </w:r>
      <w:r w:rsidR="003E18B3">
        <w:t xml:space="preserve">. 2: hvor der var rapportering af resultater fra begge grupper, enten ved primær eller revisions THA. 3: Hvor rapporteringen omfattede </w:t>
      </w:r>
      <w:proofErr w:type="spellStart"/>
      <w:r w:rsidR="003E18B3">
        <w:t>outcome</w:t>
      </w:r>
      <w:proofErr w:type="spellEnd"/>
      <w:r w:rsidR="003E18B3">
        <w:t xml:space="preserve"> i form af luksation (primært </w:t>
      </w:r>
      <w:proofErr w:type="spellStart"/>
      <w:r w:rsidR="003E18B3">
        <w:t>outcome</w:t>
      </w:r>
      <w:proofErr w:type="spellEnd"/>
      <w:r w:rsidR="003E18B3">
        <w:t>)</w:t>
      </w:r>
      <w:r w:rsidR="007E20D6">
        <w:t>,</w:t>
      </w:r>
      <w:r w:rsidR="003E18B3">
        <w:t xml:space="preserve"> protese overlevelse, og kliniske og funktionelle resultater. </w:t>
      </w:r>
      <w:r w:rsidR="00C63DCE">
        <w:t xml:space="preserve">Minimum </w:t>
      </w:r>
      <w:proofErr w:type="spellStart"/>
      <w:r w:rsidR="00C63DCE">
        <w:t>follow</w:t>
      </w:r>
      <w:proofErr w:type="spellEnd"/>
      <w:r w:rsidR="00C63DCE">
        <w:t xml:space="preserve"> up 6 mdr. </w:t>
      </w:r>
      <w:r w:rsidR="00721E70">
        <w:t>Der blev fundet 1 RCT og 14 case-</w:t>
      </w:r>
      <w:proofErr w:type="spellStart"/>
      <w:r w:rsidR="00721E70">
        <w:t>control</w:t>
      </w:r>
      <w:proofErr w:type="spellEnd"/>
      <w:r w:rsidR="00721E70">
        <w:t xml:space="preserve"> studier alle fra perioden 2010-2017</w:t>
      </w:r>
      <w:r w:rsidR="007E20D6">
        <w:t>,</w:t>
      </w:r>
      <w:r w:rsidR="00721E70">
        <w:t xml:space="preserve"> og omfattende i alt 2408 THA med 50,6% DM</w:t>
      </w:r>
      <w:r w:rsidR="00E2062F">
        <w:t>C</w:t>
      </w:r>
      <w:r w:rsidR="00721E70">
        <w:t xml:space="preserve">, og 49,4 standard artikulation. 10 studier beskrev primær THA (72%), 5 studier beskrev revisions THA. </w:t>
      </w:r>
      <w:r w:rsidR="00E8596E">
        <w:t xml:space="preserve">Metaanalysen fandt en statistisk signifikant lavere risiko for luksation for patienter </w:t>
      </w:r>
      <w:r w:rsidR="007B0036">
        <w:t xml:space="preserve">opereret med </w:t>
      </w:r>
      <w:r w:rsidR="00E8596E">
        <w:t>DM</w:t>
      </w:r>
      <w:r w:rsidR="007B0036">
        <w:t xml:space="preserve">C, såvel for primær THA som revisions THA. Analysen viste også lavere </w:t>
      </w:r>
      <w:proofErr w:type="spellStart"/>
      <w:r w:rsidR="007B0036">
        <w:t>luksationrate</w:t>
      </w:r>
      <w:proofErr w:type="spellEnd"/>
      <w:r w:rsidR="007B0036">
        <w:t xml:space="preserve"> for patienter med degenerative lidelser og frakturfølger opereret med DMC. </w:t>
      </w:r>
    </w:p>
    <w:p w14:paraId="4DDB2A7D" w14:textId="2D9E8598" w:rsidR="001176B1" w:rsidRDefault="00153515">
      <w:r>
        <w:t>Studiet konkluderer</w:t>
      </w:r>
      <w:r w:rsidR="007E20D6">
        <w:t>,</w:t>
      </w:r>
      <w:r>
        <w:t xml:space="preserve"> at der generelt er lav metodologisk kvalitet af de rapporterede studier</w:t>
      </w:r>
      <w:r w:rsidR="007E20D6">
        <w:t>,</w:t>
      </w:r>
      <w:r>
        <w:t xml:space="preserve"> og at ingen af studierne opgjorde </w:t>
      </w:r>
      <w:r w:rsidR="001176B1">
        <w:t>cup position</w:t>
      </w:r>
      <w:r w:rsidR="007E20D6">
        <w:t>,</w:t>
      </w:r>
      <w:r w:rsidR="001176B1">
        <w:t xml:space="preserve"> og evt. forskel mellem standardcup og DMC, samt at </w:t>
      </w:r>
      <w:proofErr w:type="spellStart"/>
      <w:r w:rsidR="001176B1">
        <w:t>follow</w:t>
      </w:r>
      <w:r w:rsidR="00320CEC">
        <w:t>-</w:t>
      </w:r>
      <w:r w:rsidR="001176B1">
        <w:t>up</w:t>
      </w:r>
      <w:proofErr w:type="spellEnd"/>
      <w:r w:rsidR="001176B1">
        <w:t xml:space="preserve"> var for kort</w:t>
      </w:r>
      <w:r w:rsidR="00320CEC">
        <w:t xml:space="preserve">, </w:t>
      </w:r>
      <w:r w:rsidR="001176B1">
        <w:t xml:space="preserve">og dermed at det var svært at konkluderer noget på lang sigt. </w:t>
      </w:r>
      <w:r w:rsidR="007E20D6">
        <w:t xml:space="preserve">Der </w:t>
      </w:r>
      <w:r w:rsidR="001176B1">
        <w:t>advares mod at anvende DMC til rutine primær THA</w:t>
      </w:r>
      <w:r w:rsidR="00366DF2">
        <w:t>,</w:t>
      </w:r>
      <w:r w:rsidR="001176B1">
        <w:t xml:space="preserve"> før der foreligger mere solid evidens og længere </w:t>
      </w:r>
      <w:proofErr w:type="spellStart"/>
      <w:r w:rsidR="001176B1">
        <w:t>follow</w:t>
      </w:r>
      <w:proofErr w:type="spellEnd"/>
      <w:r w:rsidR="001176B1">
        <w:t xml:space="preserve"> up. </w:t>
      </w:r>
    </w:p>
    <w:p w14:paraId="2DCAD820" w14:textId="77777777" w:rsidR="00B60AE3" w:rsidRDefault="00B60AE3"/>
    <w:p w14:paraId="65DC33F5" w14:textId="075FFB3C" w:rsidR="001176B1" w:rsidRDefault="001176B1">
      <w:r>
        <w:t xml:space="preserve">Kommentar: </w:t>
      </w:r>
      <w:r w:rsidR="007E20D6">
        <w:t xml:space="preserve">Minimum followup 6 mdr. </w:t>
      </w:r>
      <w:r>
        <w:t>Der er ingen opgørelse over hvilke hoved størrelser der er anvendt til standard artikulation</w:t>
      </w:r>
      <w:r w:rsidR="00320CEC">
        <w:t xml:space="preserve">. </w:t>
      </w:r>
      <w:r w:rsidR="007E20D6">
        <w:t>I</w:t>
      </w:r>
      <w:r w:rsidR="00320CEC">
        <w:t xml:space="preserve">ngen rapportering om </w:t>
      </w:r>
      <w:r w:rsidR="00D52552">
        <w:t>PRO data</w:t>
      </w:r>
      <w:r w:rsidR="007E20D6">
        <w:t>. Ingen rapportering af</w:t>
      </w:r>
      <w:r w:rsidR="00123004">
        <w:t xml:space="preserve"> cup position. </w:t>
      </w:r>
    </w:p>
    <w:sectPr w:rsidR="001176B1" w:rsidSect="0018557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EA"/>
    <w:rsid w:val="000E473C"/>
    <w:rsid w:val="001176B1"/>
    <w:rsid w:val="00123004"/>
    <w:rsid w:val="00153515"/>
    <w:rsid w:val="00156A56"/>
    <w:rsid w:val="00185571"/>
    <w:rsid w:val="001A0D07"/>
    <w:rsid w:val="001B72C0"/>
    <w:rsid w:val="0023508B"/>
    <w:rsid w:val="002821C9"/>
    <w:rsid w:val="003040C3"/>
    <w:rsid w:val="00320CEC"/>
    <w:rsid w:val="003364ED"/>
    <w:rsid w:val="00366DF2"/>
    <w:rsid w:val="003C1ED5"/>
    <w:rsid w:val="003D5855"/>
    <w:rsid w:val="003E1658"/>
    <w:rsid w:val="003E18B3"/>
    <w:rsid w:val="00437585"/>
    <w:rsid w:val="004D431D"/>
    <w:rsid w:val="005102D5"/>
    <w:rsid w:val="00550001"/>
    <w:rsid w:val="00570AED"/>
    <w:rsid w:val="00666D92"/>
    <w:rsid w:val="00721E70"/>
    <w:rsid w:val="00734CAB"/>
    <w:rsid w:val="007B0036"/>
    <w:rsid w:val="007B1DB2"/>
    <w:rsid w:val="007E20D6"/>
    <w:rsid w:val="00957FD9"/>
    <w:rsid w:val="00A119B5"/>
    <w:rsid w:val="00B153CA"/>
    <w:rsid w:val="00B33373"/>
    <w:rsid w:val="00B60AE3"/>
    <w:rsid w:val="00BE23A2"/>
    <w:rsid w:val="00BF74EA"/>
    <w:rsid w:val="00C61E51"/>
    <w:rsid w:val="00C63DCE"/>
    <w:rsid w:val="00CD3C9D"/>
    <w:rsid w:val="00D43141"/>
    <w:rsid w:val="00D52552"/>
    <w:rsid w:val="00DB7AA6"/>
    <w:rsid w:val="00DC0185"/>
    <w:rsid w:val="00DE7127"/>
    <w:rsid w:val="00E2062F"/>
    <w:rsid w:val="00E8596E"/>
    <w:rsid w:val="00F80B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A0F7162"/>
  <w15:chartTrackingRefBased/>
  <w15:docId w15:val="{73686574-2F3B-4044-868D-FBF17C1F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4EA"/>
    <w:rPr>
      <w:rFonts w:ascii="Times New Roman" w:eastAsia="Times New Roman" w:hAnsi="Times New Roman" w:cs="Times New Roman"/>
      <w:lang w:eastAsia="da-DK"/>
    </w:rPr>
  </w:style>
  <w:style w:type="paragraph" w:styleId="Overskrift1">
    <w:name w:val="heading 1"/>
    <w:basedOn w:val="Normal"/>
    <w:next w:val="Normal"/>
    <w:link w:val="Overskrift1Tegn"/>
    <w:uiPriority w:val="9"/>
    <w:qFormat/>
    <w:rsid w:val="003D58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D43141"/>
    <w:rPr>
      <w:sz w:val="16"/>
      <w:szCs w:val="16"/>
    </w:rPr>
  </w:style>
  <w:style w:type="paragraph" w:styleId="Kommentartekst">
    <w:name w:val="annotation text"/>
    <w:basedOn w:val="Normal"/>
    <w:link w:val="KommentartekstTegn"/>
    <w:uiPriority w:val="99"/>
    <w:semiHidden/>
    <w:unhideWhenUsed/>
    <w:rsid w:val="00D43141"/>
    <w:rPr>
      <w:sz w:val="20"/>
      <w:szCs w:val="20"/>
    </w:rPr>
  </w:style>
  <w:style w:type="character" w:customStyle="1" w:styleId="KommentartekstTegn">
    <w:name w:val="Kommentartekst Tegn"/>
    <w:basedOn w:val="Standardskrifttypeiafsnit"/>
    <w:link w:val="Kommentartekst"/>
    <w:uiPriority w:val="99"/>
    <w:semiHidden/>
    <w:rsid w:val="00D43141"/>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D43141"/>
    <w:rPr>
      <w:b/>
      <w:bCs/>
    </w:rPr>
  </w:style>
  <w:style w:type="character" w:customStyle="1" w:styleId="KommentaremneTegn">
    <w:name w:val="Kommentaremne Tegn"/>
    <w:basedOn w:val="KommentartekstTegn"/>
    <w:link w:val="Kommentaremne"/>
    <w:uiPriority w:val="99"/>
    <w:semiHidden/>
    <w:rsid w:val="00D43141"/>
    <w:rPr>
      <w:rFonts w:ascii="Times New Roman" w:eastAsia="Times New Roman" w:hAnsi="Times New Roman" w:cs="Times New Roman"/>
      <w:b/>
      <w:bCs/>
      <w:sz w:val="20"/>
      <w:szCs w:val="20"/>
      <w:lang w:eastAsia="da-DK"/>
    </w:rPr>
  </w:style>
  <w:style w:type="character" w:customStyle="1" w:styleId="Overskrift1Tegn">
    <w:name w:val="Overskrift 1 Tegn"/>
    <w:basedOn w:val="Standardskrifttypeiafsnit"/>
    <w:link w:val="Overskrift1"/>
    <w:uiPriority w:val="9"/>
    <w:rsid w:val="003D5855"/>
    <w:rPr>
      <w:rFonts w:asciiTheme="majorHAnsi" w:eastAsiaTheme="majorEastAsia" w:hAnsiTheme="majorHAnsi" w:cstheme="majorBidi"/>
      <w:color w:val="2F5496"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932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Lamm</dc:creator>
  <cp:keywords/>
  <dc:description/>
  <cp:lastModifiedBy>Martin Lamm</cp:lastModifiedBy>
  <cp:revision>14</cp:revision>
  <dcterms:created xsi:type="dcterms:W3CDTF">2022-05-11T14:28:00Z</dcterms:created>
  <dcterms:modified xsi:type="dcterms:W3CDTF">2022-05-25T12:35:00Z</dcterms:modified>
</cp:coreProperties>
</file>